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APIAC Arbitrator — Professional Resume (Part B)</w:t>
      </w:r>
    </w:p>
    <w:p>
      <w:pPr>
        <w:spacing w:after="300"/>
      </w:pPr>
      <w:r>
        <w:t xml:space="preserve">Please complete every section below in English or Chinese. This resume will be published on the APIAC official website upon approval.</w:t>
      </w:r>
    </w:p>
    <w:p>
      <w:pPr>
        <w:pStyle w:val="Heading2"/>
        <w:spacing w:after="100" w:before="200"/>
      </w:pPr>
      <w:r>
        <w:t xml:space="preserve">1. Personal Information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800"/>
      </w:tblGrid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Full Name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Gender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Nationality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Languages Spoken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Work Email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Work Phone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W w:type="dxa" w:w="26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/>
                <w:bCs/>
              </w:rPr>
              <w:t xml:space="preserve">Work Address</w:t>
            </w:r>
          </w:p>
        </w:tc>
        <w:tc>
          <w:tcPr>
            <w:tcW w:type="dxa" w:w="6800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  <w:spacing w:after="100" w:before="300"/>
      </w:pPr>
      <w:r>
        <w:t xml:space="preserve">2. Education</w:t>
      </w:r>
    </w:p>
    <w:p>
      <w:r>
        <w:t xml:space="preserve">(Degree, Institution, Field of Study, Year of Graduation — list most recent first)</w:t>
      </w:r>
    </w:p>
    <w:p/>
    <w:p/>
    <w:p/>
    <w:p>
      <w:pPr>
        <w:pStyle w:val="Heading2"/>
        <w:spacing w:after="100" w:before="300"/>
      </w:pPr>
      <w:r>
        <w:t xml:space="preserve">3. Professional / Arbitration Experience</w:t>
      </w:r>
    </w:p>
    <w:p>
      <w:r>
        <w:t xml:space="preserve">(Role, Organization, Years Active, Brief description of arbitration/mediation cases handled)</w:t>
      </w:r>
    </w:p>
    <w:p/>
    <w:p/>
    <w:p/>
    <w:p>
      <w:pPr>
        <w:pStyle w:val="Heading2"/>
        <w:spacing w:after="100" w:before="300"/>
      </w:pPr>
      <w:r>
        <w:t xml:space="preserve">4. Areas of Specialization</w:t>
      </w:r>
    </w:p>
    <w:p>
      <w:r>
        <w:t xml:space="preserve">(e.g. Commerce, Construction, Real Estate, Banking, Intellectual Property, etc.)</w:t>
      </w:r>
    </w:p>
    <w:p/>
    <w:p>
      <w:pPr>
        <w:pStyle w:val="Heading2"/>
        <w:spacing w:after="100" w:before="300"/>
      </w:pPr>
      <w:r>
        <w:t xml:space="preserve">5. Professional Qualifications &amp; Memberships</w:t>
      </w:r>
    </w:p>
    <w:p/>
    <w:p/>
    <w:p>
      <w:pPr>
        <w:pStyle w:val="Heading2"/>
        <w:spacing w:after="100" w:before="300"/>
      </w:pPr>
      <w:r>
        <w:t xml:space="preserve">6. Language Proficiency</w:t>
      </w:r>
    </w:p>
    <w:p/>
    <w:p>
      <w:pPr>
        <w:spacing w:before="400"/>
      </w:pPr>
      <w:r>
        <w:t xml:space="preserve">Note: Please attach any supporting documents (edited arbitral awards, certificates, references) separately if requested by APIAC.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2026-08-04T11:33:26.285Z</dcterms:created>
  <dcterms:modified xsi:type="dcterms:W3CDTF">2026-08-04T11:33:26.302Z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